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>
          <w:b/>
          <w:b/>
          <w:bCs/>
        </w:rPr>
      </w:pPr>
      <w:bookmarkStart w:id="0" w:name="__DdeLink__117_512052216"/>
      <w:r>
        <w:rPr>
          <w:b/>
          <w:bCs/>
        </w:rPr>
        <w:t>Индексация пенсии по государственному пенсионному обеспечению</w:t>
      </w:r>
      <w:bookmarkEnd w:id="0"/>
      <w:r>
        <w:rPr>
          <w:b/>
          <w:bCs/>
        </w:rPr>
        <w:t xml:space="preserve"> с 1 апреля 2018г..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С</w:t>
      </w:r>
      <w:r>
        <w:rPr/>
        <w:t xml:space="preserve"> 1 апреля 2018 года, </w:t>
      </w:r>
      <w:r>
        <w:rPr/>
        <w:t>произошла</w:t>
      </w:r>
      <w:r>
        <w:rPr/>
        <w:t xml:space="preserve"> индексация пенсий по государственному пенсионному обеспечению, в том числе и социальных пенсии на 2,9 %.</w:t>
        <w:br/>
        <w:t>Стоит отметить, что индексация в данном случае проводится независимо от того,работают они или нет.</w:t>
        <w:br/>
      </w:r>
      <w:r>
        <w:rPr>
          <w:rStyle w:val="Style11"/>
        </w:rPr>
        <w:t>С 1 апреля 2018 года в России про</w:t>
      </w:r>
      <w:r>
        <w:rPr>
          <w:rStyle w:val="Style11"/>
        </w:rPr>
        <w:t>изошла</w:t>
      </w:r>
      <w:r>
        <w:rPr>
          <w:rStyle w:val="Style11"/>
        </w:rPr>
        <w:t xml:space="preserve"> индексация пенсий по государственному пенсионному обеспечению, в том числе и социальных пенсий, на 2,9%, что соответствует темпам роста прожиточного минимума пенсионеров в 2017 году. </w:t>
      </w:r>
    </w:p>
    <w:p>
      <w:pPr>
        <w:pStyle w:val="Style13"/>
        <w:jc w:val="both"/>
        <w:rPr/>
      </w:pPr>
      <w:r>
        <w:rPr/>
        <w:t xml:space="preserve">     </w:t>
      </w:r>
      <w:r>
        <w:rPr/>
        <w:t>Увеличение пенсий ожидает получателей пенсий по государственному пенсионному обеспечению, которые назначаются военнослужащим, участникам Великой Отечественной войны, гражданам, награжденным знаком «Жителю блокадного Ленинграда», пострадавшим от радиации и нетрудоспособным членам семей погибших (умерших) военнослужащих и чернобыльцев.</w:t>
      </w:r>
    </w:p>
    <w:p>
      <w:pPr>
        <w:pStyle w:val="Style13"/>
        <w:jc w:val="both"/>
        <w:rPr/>
      </w:pPr>
      <w:r>
        <w:rPr/>
        <w:t xml:space="preserve">     </w:t>
      </w:r>
      <w:r>
        <w:rPr/>
        <w:t>Выплата увеличится и для получателей социальных пенсий. К ним относятся те граждане, которые не заработали право на страховую пенсию по старости. Ее получают мужчины в 65 лет, женщины – в 60 лет. Кроме того, социальная пенсия назначается тем, кто потерял кормильца, круглым сиротам, инвалидам, детям-инвалидам и детям-«подкидышам».</w:t>
      </w:r>
    </w:p>
    <w:p>
      <w:pPr>
        <w:pStyle w:val="Style13"/>
        <w:spacing w:before="0" w:after="140"/>
        <w:jc w:val="both"/>
        <w:rPr/>
      </w:pPr>
      <w:r>
        <w:rPr/>
        <w:t xml:space="preserve">     </w:t>
      </w:r>
      <w:r>
        <w:rPr/>
        <w:t>Индексация в данном случае проводится пенсионерам независимо от того, работают они или нет.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2"/>
    <w:next w:val="Style13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next w:val="Style13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next w:val="Style13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Style11">
    <w:name w:val="Выделение жирным"/>
    <w:rPr>
      <w:b/>
      <w:bCs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next w:val="Style13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next w:val="Style13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3</TotalTime>
  <Application>LibreOffice/5.0.1.2$Windows_x86 LibreOffice_project/81898c9f5c0d43f3473ba111d7b351050be20261</Application>
  <Paragraphs>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2018-04-06T09:26:05Z</dcterms:created>
  <dc:language>ru-RU</dc:language>
  <cp:lastPrinted>2018-04-06T09:29:40Z</cp:lastPrinted>
  <dcterms:modified xsi:type="dcterms:W3CDTF">2018-04-06T09:30:03Z</dcterms:modified>
  <cp:revision>1</cp:revision>
</cp:coreProperties>
</file>