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rPr/>
      </w:pPr>
      <w:bookmarkStart w:id="0" w:name="__DdeLink__596_253436031"/>
      <w:r>
        <w:rPr/>
        <w:t>О новых размерах выплат федеральным льготникам с 1 февраля 2018 года</w:t>
      </w:r>
      <w:bookmarkEnd w:id="0"/>
      <w:r>
        <w:rPr/>
        <w:t> </w:t>
        <w:br/>
        <w:br/>
        <w:t>Размеры ежемесячных денежных выплат (ЕДВ), предоставляемых по линии Пенсионного фонда РФ гражданам, которые относятся к различным категориям федеральных льготников, подлежат ежегодному увеличению. В текущем году они увеличились с 1 февраля на 2,5%. В составе ежемесячных денежных выплат увеличился и денежный эквивалент набора социальных услуг, который частично или полностью может предоставляться либо в натуральной, либо в денежной форме. </w:t>
        <w:br/>
        <w:br/>
        <w:t>С 1 февраля текущего года размер ЕДВ и стоимость НСУ увеличены и теперь составляют для наиболее распространённых категорий: </w:t>
        <w:br/>
        <w:t>инвалидам войны - 5180,46 руб. (увеличение на 126,35 руб.); </w:t>
        <w:br/>
        <w:t>участникам Великой Отечественной войны - 3885,33 руб. (увеличение на 94,76 руб.); </w:t>
        <w:br/>
        <w:t>бывшим несовершеннолетним узникам - 3885,33 руб. (увеличение на 94,76 руб.); </w:t>
        <w:br/>
        <w:t>инвалидам 1 группы инвалидности - 3626,98 руб. (увеличение на 88,46 руб.); </w:t>
        <w:br/>
        <w:t>инвалидам 2 группы инвалидности - 2590,24 руб. (увеличение на 63,18 руб.); </w:t>
        <w:br/>
        <w:t>инвалидам 3 группы инвалидности - 2073,51 руб. (увеличение на 50,57 руб.); </w:t>
        <w:br/>
        <w:t>детям-инвалидам - 2590,24 руб. (увеличение на 63,18 руб.); </w:t>
        <w:br/>
        <w:t>инвалидам вследствие чернобыльской катастрофы - 2590,24 руб. (увеличение на 63,18 руб.); </w:t>
        <w:br/>
        <w:t>ликвидаторам 1986 - 1987 гг. последствий чернобыльской катастрофы - 2590,24 руб. (увеличение на 63,18 руб.); </w:t>
        <w:br/>
        <w:t>ликвидаторам 1988 - 1990 гг. последствий чернобыльской катастрофы - 2073,51 руб. (увеличение на 50,57 руб.); </w:t>
        <w:br/>
        <w:t>ветеранам боевых действий - 2850,26 руб. (увеличение на 69,52 руб.). </w:t>
        <w:br/>
        <w:br/>
        <w:t>Кроме того, увеличился размер ежемесячной денежной выплаты Героям Советского Союза, Героям Российской Федерации, полным кавалерам ордена Славы, членам семей погибших (умерших) Героев Советского Союза, Героев Российской Федерации, полных кавалеров ордена Славы и Героям Социалистического Труда, полным кавалерам ордена Трудовой Славы. </w:t>
        <w:br/>
        <w:br/>
        <w:t>Выше привидены суммы ЕДВ с учетом стоимости набора социальных услуг (НСУ), которая с 01.02.2018 года составляет 1075,19 рублей, в том числе: </w:t>
        <w:br/>
        <w:t>828,14 руб. - на оплату предоставления услуги в виде обеспечения лекарственными препаратами; </w:t>
        <w:br/>
        <w:t>128,11 руб. - на оплату услуги в виде предоставления путевки на санаторно-курортное лечение; </w:t>
        <w:br/>
        <w:t>118,94 руб. - на оплату предоставления услуги в виде проезда на пригородном железнодорожном транспорте, а также на междугородном транспорте к месту лечения и обратно. </w:t>
        <w:br/>
        <w:br/>
        <w:t>Напоминаем, что НСУ может предоставляться как в виде права на предоставление услуг в натуральной форме, так и в виде денежной выплаты в составе ЕДВ. </w:t>
        <w:br/>
        <w:br/>
        <w:t>Граждане, которые в текущем году предпочли воспользоваться социальными услугами в натуральном виде, получат ЕДВ за вычетом стоимости размера социальных услуг (услуги). Напоминаем, что если при желании отказаться от получения НСУ в натуральном виде или возобновить его предоставление на следующий год федеральный льготник может подать в территориальный орган Пенсионного фонда РФ, через многофункциональный центр или через «Личный кабинет гражданина» на сайте ПФР соответствующее заявление до 1 октября текущего года. В том случае, если решение в течение нескольких лет остаётся неизменным, ежегодно подтверждать отказ от НСУ или его предоставление не нужно.</w:t>
      </w:r>
    </w:p>
    <w:sectPr>
      <w:type w:val="nextPage"/>
      <w:pgSz w:w="11906" w:h="16838"/>
      <w:pgMar w:left="1134" w:right="1134" w:header="0" w:top="1134" w:footer="0" w:bottom="1134" w:gutter="0"/>
      <w:pgNumType w:fmt="decimal"/>
      <w:formProt w:val="false"/>
      <w:textDirection w:val="lrTb"/>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Liberation Sans">
    <w:altName w:val="Arial"/>
    <w:charset w:val="cc"/>
    <w:family w:val="swiss"/>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bering>
</file>

<file path=word/settings.xml><?xml version="1.0" encoding="utf-8"?>
<w:settings xmlns:w="http://schemas.openxmlformats.org/wordprocessingml/2006/main">
  <w:zoom w:percent="100"/>
  <w:defaultTabStop w:val="709"/>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Mangal"/>
        <w:sz w:val="24"/>
        <w:szCs w:val="24"/>
        <w:lang w:val="ru-RU" w:eastAsia="zh-CN" w:bidi="hi-IN"/>
      </w:rPr>
    </w:rPrDefault>
    <w:pPrDefault>
      <w:pPr/>
    </w:pPrDefault>
  </w:docDefaults>
  <w:style w:type="paragraph" w:styleId="Normal">
    <w:name w:val="Normal"/>
    <w:qFormat/>
    <w:pPr>
      <w:widowControl w:val="false"/>
    </w:pPr>
    <w:rPr>
      <w:rFonts w:ascii="Liberation Serif" w:hAnsi="Liberation Serif" w:eastAsia="SimSun" w:cs="Mangal"/>
      <w:color w:val="auto"/>
      <w:sz w:val="24"/>
      <w:szCs w:val="24"/>
      <w:lang w:val="ru-RU" w:eastAsia="zh-CN" w:bidi="hi-IN"/>
    </w:rPr>
  </w:style>
  <w:style w:type="paragraph" w:styleId="1">
    <w:name w:val="Заголовок 1"/>
    <w:basedOn w:val="Style11"/>
    <w:next w:val="Style12"/>
    <w:pPr>
      <w:numPr>
        <w:ilvl w:val="0"/>
        <w:numId w:val="1"/>
      </w:numPr>
      <w:spacing w:before="240" w:after="120"/>
      <w:outlineLvl w:val="0"/>
      <w:outlineLvl w:val="0"/>
    </w:pPr>
    <w:rPr>
      <w:b/>
      <w:bCs/>
      <w:sz w:val="36"/>
      <w:szCs w:val="36"/>
    </w:rPr>
  </w:style>
  <w:style w:type="paragraph" w:styleId="2">
    <w:name w:val="Заголовок 2"/>
    <w:basedOn w:val="Style11"/>
    <w:next w:val="Style12"/>
    <w:pPr>
      <w:numPr>
        <w:ilvl w:val="1"/>
        <w:numId w:val="1"/>
      </w:numPr>
      <w:spacing w:before="200" w:after="120"/>
      <w:outlineLvl w:val="1"/>
      <w:outlineLvl w:val="1"/>
    </w:pPr>
    <w:rPr>
      <w:b/>
      <w:bCs/>
      <w:sz w:val="32"/>
      <w:szCs w:val="32"/>
    </w:rPr>
  </w:style>
  <w:style w:type="paragraph" w:styleId="3">
    <w:name w:val="Заголовок 3"/>
    <w:basedOn w:val="Style11"/>
    <w:next w:val="Style12"/>
    <w:pPr>
      <w:numPr>
        <w:ilvl w:val="2"/>
        <w:numId w:val="1"/>
      </w:numPr>
      <w:spacing w:before="140" w:after="120"/>
      <w:outlineLvl w:val="2"/>
      <w:outlineLvl w:val="2"/>
    </w:pPr>
    <w:rPr>
      <w:b/>
      <w:bCs/>
      <w:sz w:val="28"/>
      <w:szCs w:val="28"/>
    </w:rPr>
  </w:style>
  <w:style w:type="paragraph" w:styleId="Style11">
    <w:name w:val="Заголовок"/>
    <w:basedOn w:val="Normal"/>
    <w:next w:val="Style12"/>
    <w:qFormat/>
    <w:pPr>
      <w:keepNext/>
      <w:spacing w:before="240" w:after="120"/>
    </w:pPr>
    <w:rPr>
      <w:rFonts w:ascii="Liberation Sans" w:hAnsi="Liberation Sans" w:eastAsia="Microsoft YaHei" w:cs="Mangal"/>
      <w:sz w:val="28"/>
      <w:szCs w:val="28"/>
    </w:rPr>
  </w:style>
  <w:style w:type="paragraph" w:styleId="Style12">
    <w:name w:val="Основной текст"/>
    <w:basedOn w:val="Normal"/>
    <w:pPr>
      <w:spacing w:lineRule="auto" w:line="288" w:before="0" w:after="140"/>
    </w:pPr>
    <w:rPr/>
  </w:style>
  <w:style w:type="paragraph" w:styleId="Style13">
    <w:name w:val="Список"/>
    <w:basedOn w:val="Style12"/>
    <w:pPr/>
    <w:rPr>
      <w:rFonts w:cs="Mangal"/>
    </w:rPr>
  </w:style>
  <w:style w:type="paragraph" w:styleId="Style14">
    <w:name w:val="Название"/>
    <w:basedOn w:val="Normal"/>
    <w:pPr>
      <w:suppressLineNumbers/>
      <w:spacing w:before="120" w:after="120"/>
    </w:pPr>
    <w:rPr>
      <w:rFonts w:cs="Mangal"/>
      <w:i/>
      <w:iCs/>
      <w:sz w:val="24"/>
      <w:szCs w:val="24"/>
    </w:rPr>
  </w:style>
  <w:style w:type="paragraph" w:styleId="Style15">
    <w:name w:val="Указатель"/>
    <w:basedOn w:val="Normal"/>
    <w:qFormat/>
    <w:pPr>
      <w:suppressLineNumbers/>
    </w:pPr>
    <w:rPr>
      <w:rFonts w:cs="Mangal"/>
    </w:rPr>
  </w:style>
  <w:style w:type="paragraph" w:styleId="Style16">
    <w:name w:val="Блочная цитата"/>
    <w:basedOn w:val="Normal"/>
    <w:qFormat/>
    <w:pPr>
      <w:spacing w:before="0" w:after="283"/>
      <w:ind w:left="567" w:right="567" w:hanging="0"/>
    </w:pPr>
    <w:rPr/>
  </w:style>
  <w:style w:type="paragraph" w:styleId="Style17">
    <w:name w:val="Заглавие"/>
    <w:basedOn w:val="Style11"/>
    <w:next w:val="Style12"/>
    <w:pPr>
      <w:jc w:val="center"/>
    </w:pPr>
    <w:rPr>
      <w:b/>
      <w:bCs/>
      <w:sz w:val="56"/>
      <w:szCs w:val="56"/>
    </w:rPr>
  </w:style>
  <w:style w:type="paragraph" w:styleId="Style18">
    <w:name w:val="Подзаголовок"/>
    <w:basedOn w:val="Style11"/>
    <w:next w:val="Style12"/>
    <w:pPr>
      <w:spacing w:before="60" w:after="120"/>
      <w:jc w:val="center"/>
    </w:pPr>
    <w:rPr>
      <w:sz w:val="36"/>
      <w:szCs w:val="36"/>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otalTime>0</TotalTime>
  <Application>LibreOffice/5.0.1.2$Windows_x86 LibreOffice_project/81898c9f5c0d43f3473ba111d7b351050be20261</Application>
  <Paragraphs>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2018-04-06T09:01:53Z</dcterms:created>
  <dc:language>ru-RU</dc:language>
  <dcterms:modified xsi:type="dcterms:W3CDTF">2018-04-06T09:02:14Z</dcterms:modified>
  <cp:revision>1</cp:revision>
</cp:coreProperties>
</file>