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ind w:left="0" w:right="0" w:hanging="0"/>
        <w:jc w:val="center"/>
        <w:rPr/>
      </w:pPr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Софинансирование социальных программ регионов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Одно из ключевых направлений работы Пенсионного фонда в части социального обеспечения граждан старшего поколение – это софинансирование региональных социальных программ.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2017 году на выполнение мероприятий социальных программ субъектов Российской Федерации предоставлены субсидии из бюджета ПФР на общую сумму 1,04 млрд рублей. Большая часть этих средств – почти 940 млн рублей – направлялась на укрепление материально-технической базы организаций социального обслуживания. В основном – на строительство, реконструкцию и ремонт социальных учреждений.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2018 году Пенсионный фонд будет вести эту работу в два раза активнее: в бюджете ПФР размер субсидий Фонда на софинансирование социальных программ удвоен – он составит уже 2 млрд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Отдельно стоит отметить обучение компьютерной грамотности неработающих пенсионеров. Старт этого проекта был дан в 2014 году. С участием субсидий ПФР в 2015–2017 годах обучены более 117,1 тыс. неработающих пенсионеров. Ежегодно в программе принимают участие не менее 60 субъектов РФ. Общий объем средств, направленных на обучение пенсионеров, составил почти 215 млн рублей, в т. ч. субсидии ПФР – 110,3 млн рублей. В 2017 году ПФР выделил на эти цели 36,7 млн рублей, объем финансирования в 2018 году составит порядка 35 млн рублей.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inheri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2018-04-06T09:13:06Z</dcterms:created>
  <dc:language>ru-RU</dc:language>
  <cp:lastPrinted>2018-04-06T12:14:19Z</cp:lastPrinted>
  <dcterms:modified xsi:type="dcterms:W3CDTF">2018-04-06T12:14:33Z</dcterms:modified>
  <cp:revision>2</cp:revision>
</cp:coreProperties>
</file>