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keepNext/>
        <w:numPr>
          <w:ilvl w:val="0"/>
          <w:numId w:val="2"/>
        </w:numPr>
        <w:spacing w:before="240" w:after="120"/>
        <w:ind w:left="0" w:right="0" w:hanging="0"/>
        <w:jc w:val="center"/>
        <w:outlineLvl w:val="0"/>
        <w:rPr/>
      </w:pPr>
      <w:bookmarkStart w:id="0" w:name="__DdeLink__411_599735728"/>
      <w:bookmarkEnd w:id="0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  <w:szCs w:val="22"/>
        </w:rPr>
        <w:t>Сервисы ПФР в лидерах по запросам пользователей Портала госуслуг</w:t>
      </w:r>
    </w:p>
    <w:p>
      <w:pPr>
        <w:pStyle w:val="Style13"/>
        <w:jc w:val="both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  <w:szCs w:val="22"/>
        </w:rPr>
        <w:t>Согласно опубликованным данным Министерства связи и массовых коммуникаций РФ, </w:t>
      </w:r>
      <w:hyperlink r:id="rId2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  <w:szCs w:val="22"/>
          </w:rPr>
          <w:t>электронные услуги Пенсионного фонда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  <w:szCs w:val="22"/>
        </w:rPr>
        <w:t> вошли в список наиболее востребованных сервисов Единого портала государственных услуг (ЕПГУ) в 2017 году. Такие данные приводятся в отчете Минкомсвязи о работе портала за прошлый год.</w:t>
      </w:r>
    </w:p>
    <w:p>
      <w:pPr>
        <w:pStyle w:val="Style13"/>
        <w:widowControl/>
        <w:spacing w:before="0" w:after="0"/>
        <w:ind w:left="0" w:right="0" w:hanging="0"/>
        <w:jc w:val="both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«Чаще всего пользователи ЕПГУ запрашивали информацию о наличии налоговой и судебной задолженностей, состоянии лицевого счета в Пенсионном фонде России», – говорится в отчете.</w:t>
      </w:r>
    </w:p>
    <w:p>
      <w:pPr>
        <w:pStyle w:val="Style13"/>
        <w:widowControl/>
        <w:spacing w:before="0" w:after="0"/>
        <w:ind w:left="0" w:right="0" w:hanging="0"/>
        <w:jc w:val="both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Электронные сервисы Пенсионного фонда на Портале госуслуг не первый год набирают высокое количество обращений пользователей. Самой востребованной услугой при этом традиционно становится предоставление </w:t>
      </w:r>
      <w:hyperlink r:id="rId3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сведений из лицевого счета по обязательному пенсионному страхованию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. Услуга предполагает информирование о размере стажа и количестве пенсионных баллов, сумме страховых взносов, поступивших на пенсию от работодателей, размере пенсионных накоплений и др. За год этим сервисом воспользовались 9,6 млн раз.</w:t>
      </w:r>
    </w:p>
    <w:p>
      <w:pPr>
        <w:pStyle w:val="Style13"/>
        <w:widowControl/>
        <w:spacing w:before="0" w:after="0"/>
        <w:ind w:left="0" w:right="0" w:hanging="0"/>
        <w:jc w:val="both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число популярных сервисов ПФР на портале также входят информирование о предоставлении набора социальных услуг, подача электронного заявления </w:t>
      </w:r>
      <w:hyperlink r:id="rId4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о назначении или перерасчете пенсий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, а также сервисы по материнскому капиталу: подача заявления на материнский сертификат и заявление о распоряжении средствами. В 2017 году на долю перечисленных сервисов пришлось более 1,6 млн электронных обращений граждан.</w:t>
      </w:r>
    </w:p>
    <w:p>
      <w:pPr>
        <w:pStyle w:val="Style13"/>
        <w:widowControl/>
        <w:spacing w:before="0" w:after="0"/>
        <w:ind w:left="0" w:right="0" w:hanging="0"/>
        <w:jc w:val="both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– одно из первых ведомств, чьи электронные услуги появились </w:t>
      </w:r>
      <w:hyperlink r:id="rId5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на Портале госуслуг.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structure/10000002796" TargetMode="External"/><Relationship Id="rId3" Type="http://schemas.openxmlformats.org/officeDocument/2006/relationships/hyperlink" Target="https://www.gosuslugi.ru/search?query=&#1087;&#1092;&#1088; &#1089;&#1086;&#1089;&#1090;&#1086;&#1103;&#1085;&#1080;&#1077; &#1083;&#1080;&#1094;&#1077;&#1074;&#1086;&#1075;&#1086; &#1089;&#1095;&#1077;&#1090;&#1072;&amp;serviceRecipient=all" TargetMode="External"/><Relationship Id="rId4" Type="http://schemas.openxmlformats.org/officeDocument/2006/relationships/hyperlink" Target="https://www.gosuslugi.ru/10057/2/info" TargetMode="External"/><Relationship Id="rId5" Type="http://schemas.openxmlformats.org/officeDocument/2006/relationships/hyperlink" Target="https://www.gosuslugi.ru/structure/10000002796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2018-03-12T14:04:05Z</dcterms:created>
  <dc:language>ru-RU</dc:language>
  <cp:lastPrinted>2018-03-12T14:04:30Z</cp:lastPrinted>
  <dcterms:modified xsi:type="dcterms:W3CDTF">2018-03-12T14:04:59Z</dcterms:modified>
  <cp:revision>1</cp:revision>
</cp:coreProperties>
</file>