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 xml:space="preserve">Вопрос: Я работаю по десять-двенадцать часов в день, поэтому свободного времени у меня мало. Скажите, </w:t>
      </w:r>
      <w:bookmarkStart w:id="0" w:name="__DdeLink__437_599735728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могу ли я проверить сумму пенсионных отчислений в Интернете</w:t>
      </w:r>
      <w:bookmarkEnd w:id="0"/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?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br/>
        <w:br/>
      </w:r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Ответ: Да, можете. Сведения о состоянии своего индивидуального лицевого счета можно получить в «Личном кабинете гражданина» или на сайте Госуслуг. Для того, чтобы получить доступ к услугам и сервисам ПФР в электронном виде, необходимо иметь подтвержденную учетную запись на едином портале государственных услуг (</w:t>
      </w:r>
      <w:hyperlink r:id="rId2">
        <w:r>
          <w:rPr>
            <w:rStyle w:val="Style11"/>
            <w:rFonts w:ascii="apple-system;BlinkMacSystemFont;Roboto;Helvetica Neue;sans-serif" w:hAnsi="apple-system;BlinkMacSystemFont;Roboto;Helvetica Neue;sans-serif"/>
            <w:b w:val="false"/>
            <w:i w:val="false"/>
            <w:caps w:val="false"/>
            <w:smallCaps w:val="false"/>
            <w:strike w:val="false"/>
            <w:dstrike w:val="false"/>
            <w:color w:val="2A5885"/>
            <w:spacing w:val="0"/>
            <w:sz w:val="20"/>
            <w:szCs w:val="22"/>
            <w:u w:val="none"/>
            <w:effect w:val="blinkBackground"/>
          </w:rPr>
          <w:t>gosuslugi.ru</w:t>
        </w:r>
      </w:hyperlink>
      <w:r>
        <w:rPr>
          <w:rFonts w:ascii="apple-system;BlinkMacSystemFont;Roboto;Helvetica Neue;sans-serif" w:hAnsi="apple-system;BlinkMacSystemFont;Roboto;Helvetica Neue;sans-serif"/>
          <w:b w:val="false"/>
          <w:i w:val="false"/>
          <w:caps w:val="false"/>
          <w:smallCaps w:val="false"/>
          <w:color w:val="000000"/>
          <w:spacing w:val="0"/>
          <w:sz w:val="20"/>
          <w:szCs w:val="22"/>
        </w:rPr>
        <w:t>). Если гражданин уже зарегистрирован на портале, необходимо использовать логин и пароль, указанные при регистрации.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gosuslugi.ru&amp;post=-86141808_1591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2018-03-12T14:14:22Z</dcterms:created>
  <dc:language>ru-RU</dc:language>
  <dcterms:modified xsi:type="dcterms:W3CDTF">2018-03-12T14:15:01Z</dcterms:modified>
  <cp:revision>1</cp:revision>
</cp:coreProperties>
</file>