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09_1480119854"/>
      <w:r>
        <w:rPr>
          <w:b w:val="false"/>
          <w:bCs w:val="false"/>
        </w:rPr>
        <w:t>Доступ к услугам Пенсионного фонда круглосуточно</w:t>
      </w:r>
      <w:bookmarkEnd w:id="0"/>
      <w:r>
        <w:rPr>
          <w:b w:val="false"/>
          <w:bCs w:val="false"/>
        </w:rPr>
        <w:t xml:space="preserve">! Личный кабинет гражданина вам в помощь! </w:t>
      </w:r>
    </w:p>
    <w:p>
      <w:pPr>
        <w:pStyle w:val="Normal"/>
        <w:rPr>
          <w:b w:val="false"/>
          <w:b w:val="false"/>
          <w:bCs w:val="false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430530</wp:posOffset>
            </wp:positionH>
            <wp:positionV relativeFrom="paragraph">
              <wp:posOffset>438150</wp:posOffset>
            </wp:positionV>
            <wp:extent cx="4853940" cy="583057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3940" cy="5830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2018-03-07T15:26:00Z</dcterms:created>
  <dc:language>ru-RU</dc:language>
  <dcterms:modified xsi:type="dcterms:W3CDTF">2018-03-07T15:26:28Z</dcterms:modified>
  <cp:revision>1</cp:revision>
</cp:coreProperties>
</file>