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70_1982123865"/>
      <w:r>
        <w:rPr/>
        <w:t>Об оплате образовательных услуг средствами материнского капитала</w:t>
      </w:r>
      <w:bookmarkEnd w:id="0"/>
      <w:r>
        <w:rPr/>
        <w:br/>
        <w:br/>
        <w:t>Со вступлением в силу Федерального закона от 28.12.2017 № 432-ФЗ, внесшего изменения в законодательство, предусматривающее предоставление материнского (семейного) капитала, упрощены требования, ранее предъявляемые к образовательным организациям, в случае если оплата образовательных услуг осуществляется средствами материнского капитала.</w:t>
        <w:br/>
        <w:br/>
        <w:t>Теперь при выплате средств МСК является не обязательным наличие государственной аккредитации специальности, по которой обучается ребенок владельца сертификата. Однако условие лицензирования образовательной организации по-прежнему остается актуальным.</w:t>
        <w:br/>
        <w:br/>
        <w:t xml:space="preserve">Кроме того, в случае направления материнского капитала на оплату программ дошкольного образования или оплату иных, связанных с получением дошкольного образования расходов, снято возрастное ограничения для обращения с заявлением о распоряжении средствами МСК. Теперь подать заявление в этих случаях возможно в любое время после получения сертификата.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2018-02-07T15:04:08Z</dcterms:created>
  <dc:language>ru-RU</dc:language>
  <dcterms:modified xsi:type="dcterms:W3CDTF">2018-02-07T15:04:59Z</dcterms:modified>
  <cp:revision>1</cp:revision>
</cp:coreProperties>
</file>