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 xml:space="preserve">Продолжаем рассказывать </w:t>
      </w:r>
      <w:bookmarkStart w:id="0" w:name="__DdeLink__385_551892365"/>
      <w:r>
        <w:rPr/>
        <w:t>о новшествах в пенсионной системе</w:t>
      </w:r>
      <w:bookmarkEnd w:id="0"/>
      <w:r>
        <w:rPr/>
        <w:t>, которые произойдут в 2018 году. Рассказываем об основных правилах назначения страховой пенсии.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По пенсионной формуле, которая действует в России с 2015 года, для получения права на страховую пенсию по старости в 2018 году необходимо:</w:t>
      </w:r>
    </w:p>
    <w:p>
      <w:pPr>
        <w:pStyle w:val="Normal"/>
        <w:rPr/>
      </w:pPr>
      <w:r>
        <w:rPr/>
        <w:t xml:space="preserve"> </w:t>
      </w:r>
      <w:r>
        <w:rPr/>
        <w:t>9 лет страхового стажа;</w:t>
      </w:r>
    </w:p>
    <w:p>
      <w:pPr>
        <w:pStyle w:val="Normal"/>
        <w:rPr/>
      </w:pPr>
      <w:r>
        <w:rPr/>
        <w:t xml:space="preserve"> </w:t>
      </w:r>
      <w:r>
        <w:rPr/>
        <w:t>13,8 пенсионных баллов.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Максимальное количество пенсионных баллов, которое можно получить в 2018 году, составляет 8,7.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Ожидаемый период выплаты при расчете накопительной пенсии в 2018 году составляет 246 месяцев. Этот параметр используется только для определения размера накопительной пенсии, сама же выплата пенсии — пожизненная.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Каждый гражданин может обратиться за назначением любого вида пенсии не выходя из дома — заявления о назначении пенсии можно подавать через Личный кабинет гражданина на сайте ПФР (https://es.pfrf.ru/) или портал госуслуг, там же можно изменить доставщика пенсии.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Основным видом пенсии в России в 2018 году по-прежнему будет страховая пенсия. Численность ее получателей в 2018 году — 40,35 млн человек. Еще 4 млн человек — получатели пенсий по государственному пенсионному обеспечению.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2018-02-07T16:06:17Z</dcterms:created>
  <dc:language>ru-RU</dc:language>
  <dcterms:modified xsi:type="dcterms:W3CDTF">2018-02-07T16:06:45Z</dcterms:modified>
  <cp:revision>1</cp:revision>
</cp:coreProperties>
</file>