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45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Выплаты за второго ребенка в 2018 году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Депутаты Госдумы в первом чтении рассмотрели законопроект которым предусматривается продление программы материнского капитала до конца 2021 года. Документ также вводит дополнительную возможность использования средств материнского капитала. Так с 2018 года им можно будет оплачивать услуги дошкольного образования, не дожидаясь трехлетия ребенка, который дал право на материнский капитал (как это было ранее).</w:t>
        <w:br/>
        <w:br/>
        <w:t>Также в первом чтении Государственная Дума рассмотрела рассмотрела президентский законопроект, предусматривающий ежемесячные выплаты семьям за рождение или усыновление первого или второго ребенка.</w:t>
        <w:br/>
        <w:br/>
        <w:t>В соответствии с документом, размер ежемесячной выплаты предлагается приравнять к размеру прожиточного минимума для детей, установленному в регионе за 2-ой квартал года, предшествующего году обращения за назначением указанной выплаты. Право на получение будут иметь граждане, постоянно проживающие на территории России.</w:t>
        <w:br/>
        <w:br/>
        <w:t>Ежемесячная выплата в связи с рождением или усыновлением второго ребенка будет осуществляться за счет средств материнского капитала, а ответственным за эту выплату станет Пенсионный фонд.</w:t>
        <w:br/>
        <w:br/>
        <w:t>Выплата будет назначаться по желанию родителей и при условии, что средний доход на члена семьи не превышает прожиточный минимум трудоспособного населения больше чем в полтора раза. И еще один важный момент: право на выплату из средств материнского капитала будут иметь только те семьи, в которых второй ребенок появился на свет или был усыновлен после 1 января 2018 года.</w:t>
        <w:br/>
        <w:br/>
        <w:t>Ежемесячная выплата будет назначаться на один год. После чего семья должна будет подать новое заявление о назначении указанной выплаты на срок до достижения ребенком возраста полутора лет.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2018-01-09T14:57:02Z</dcterms:created>
  <dc:language>ru-RU</dc:language>
  <dcterms:modified xsi:type="dcterms:W3CDTF">2018-01-09T14:57:34Z</dcterms:modified>
  <cp:revision>1</cp:revision>
</cp:coreProperties>
</file>