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firstLine="709"/>
        <w:jc w:val="center"/>
        <w:rPr/>
      </w:pPr>
      <w:r>
        <w:rPr>
          <w:rFonts w:ascii="Times New Roman" w:hAnsi="Times New Roman"/>
          <w:b/>
          <w:sz w:val="28"/>
          <w:szCs w:val="28"/>
        </w:rPr>
        <w:t>Ежемесячная выплата из материнского капитала на второго ребенка,родившегося в 2018 году</w:t>
      </w:r>
    </w:p>
    <w:p>
      <w:pPr>
        <w:pStyle w:val="1"/>
        <w:numPr>
          <w:ilvl w:val="0"/>
          <w:numId w:val="1"/>
        </w:numPr>
        <w:spacing w:lineRule="auto" w:line="36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Суть нововведения: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С января 2018 года заработают две президентские инициативы по поддержке демографической программы –  </w:t>
      </w:r>
      <w:r>
        <w:rPr>
          <w:rFonts w:ascii="Times New Roman" w:hAnsi="Times New Roman"/>
          <w:b/>
          <w:sz w:val="28"/>
          <w:szCs w:val="28"/>
        </w:rPr>
        <w:t>нуждающимся</w:t>
      </w:r>
      <w:r>
        <w:rPr>
          <w:rFonts w:ascii="Times New Roman" w:hAnsi="Times New Roman"/>
          <w:sz w:val="28"/>
          <w:szCs w:val="28"/>
        </w:rPr>
        <w:t xml:space="preserve"> семьям, в которых, начиная с 2018 года родится или будет усыновлен первый или второй ребенок, государство будет выплачивать 1,5 года ежемесячную выплату в размере прожиточного минимума ребенка в регионе проживания семьи. 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Выплаты могут получать семьи, которые нуждаются в дополнительной поддержке. Право на выплату получили семьи, у которых доход в 2017 году был ниже 1,5 прожиточных минимумов трудоспособного гражданина в регионе проживания. 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Выплата </w:t>
      </w:r>
      <w:r>
        <w:rPr>
          <w:rFonts w:ascii="Times New Roman" w:hAnsi="Times New Roman"/>
          <w:b/>
          <w:sz w:val="28"/>
          <w:szCs w:val="28"/>
        </w:rPr>
        <w:t>на второго ребенка</w:t>
      </w:r>
      <w:r>
        <w:rPr>
          <w:rFonts w:ascii="Times New Roman" w:hAnsi="Times New Roman"/>
          <w:sz w:val="28"/>
          <w:szCs w:val="28"/>
        </w:rPr>
        <w:t xml:space="preserve"> будет осуществляться из средств материнского (семейного) капитала.  Эта выплата финансово обеспечена. Бюджет ПФР только на 2018 год увеличен более чем на 24млрд рублей. 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Выплата </w:t>
      </w:r>
      <w:r>
        <w:rPr>
          <w:rFonts w:ascii="Times New Roman" w:hAnsi="Times New Roman"/>
          <w:sz w:val="28"/>
          <w:szCs w:val="28"/>
          <w:u w:val="single"/>
        </w:rPr>
        <w:t>на первого ребенка</w:t>
      </w:r>
      <w:r>
        <w:rPr>
          <w:rFonts w:ascii="Times New Roman" w:hAnsi="Times New Roman"/>
          <w:sz w:val="28"/>
          <w:szCs w:val="28"/>
        </w:rPr>
        <w:t xml:space="preserve"> также обеспечена средствами федерального бюджета. Но проходить эта выплата </w:t>
      </w:r>
      <w:r>
        <w:rPr>
          <w:rFonts w:ascii="Times New Roman" w:hAnsi="Times New Roman"/>
          <w:sz w:val="28"/>
          <w:szCs w:val="28"/>
          <w:u w:val="single"/>
        </w:rPr>
        <w:t>будет через органы социальной защиты</w:t>
      </w:r>
    </w:p>
    <w:p>
      <w:pPr>
        <w:pStyle w:val="1"/>
        <w:numPr>
          <w:ilvl w:val="0"/>
          <w:numId w:val="1"/>
        </w:numPr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numPr>
          <w:ilvl w:val="0"/>
          <w:numId w:val="1"/>
        </w:numPr>
        <w:spacing w:lineRule="auto" w:line="36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Кому положена ежемесячная выплата: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Семьям, среднедушевой доход которых не превышает 1,5–кратную величину прожиточного минимума трудоспособного населения в 2017 году, установленного в субъекте Российской Федерации, можно получать государственную поддержку в виде ежемесячной выплаты в связи с рождением (усыновлением) второго ребенка из средств материнского капитала. 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>Ежемесячная выплата в связи с рождением (усыновлением) второго ребенка осуществляется Пенсионным фондом Российской Федерации.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>Размер ежемесячной выплаты в каждом субъекте РФ индивидуален и равен прожиточному минимуму ребенка в регионе проживания семьи.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>Право на получение ежемесячной денежной  выплаты имеют семьи, постоянно проживающие на территории РФ, если:</w:t>
      </w:r>
    </w:p>
    <w:p>
      <w:pPr>
        <w:sectPr>
          <w:type w:val="nextPage"/>
          <w:pgSz w:w="11906" w:h="16838"/>
          <w:pgMar w:left="709" w:right="426" w:header="0" w:top="1134" w:footer="0" w:bottom="1134" w:gutter="0"/>
          <w:pgNumType w:fmt="decimal"/>
          <w:formProt w:val="false"/>
          <w:textDirection w:val="lrTb"/>
          <w:docGrid w:type="default" w:linePitch="360" w:charSpace="4294961151"/>
        </w:sectPr>
        <w:pStyle w:val="ListParagraph"/>
        <w:numPr>
          <w:ilvl w:val="0"/>
          <w:numId w:val="2"/>
        </w:numPr>
        <w:spacing w:lineRule="auto" w:line="360" w:before="0" w:after="0"/>
        <w:ind w:left="0" w:firstLine="709"/>
        <w:jc w:val="both"/>
        <w:rPr/>
      </w:pPr>
      <w:r>
        <w:rPr>
          <w:rFonts w:ascii="Times New Roman" w:hAnsi="Times New Roman"/>
          <w:sz w:val="28"/>
          <w:szCs w:val="28"/>
        </w:rPr>
        <w:t>Ребенок и мама – граждане Российской Федерации;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firstLine="709"/>
        <w:jc w:val="both"/>
        <w:rPr/>
      </w:pPr>
      <w:r>
        <w:rPr>
          <w:rFonts w:ascii="Times New Roman" w:hAnsi="Times New Roman"/>
          <w:sz w:val="28"/>
          <w:szCs w:val="28"/>
        </w:rPr>
        <w:t>Ребенок рожден (усыновлен)  после 1 января 2018 года;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firstLine="709"/>
        <w:jc w:val="both"/>
        <w:rPr/>
      </w:pPr>
      <w:r>
        <w:rPr>
          <w:rFonts w:ascii="Times New Roman" w:hAnsi="Times New Roman"/>
          <w:sz w:val="28"/>
          <w:szCs w:val="28"/>
        </w:rPr>
        <w:t>Размер дохода на 1 члена семьи не превышает 1,5-кратную величину прожиточного минимума трудоспособного населения, установленную в субъекте Российской Федерации на 2 квартал 2017 года (прошлого года).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Гражданин имеет право подать заявление о назначении ежемесячной выплаты в связи с рождением (усыновлением) второго ребенка в любое время в течение полутора лет со дня рождения ребенка. </w:t>
      </w:r>
    </w:p>
    <w:p>
      <w:pPr>
        <w:pStyle w:val="1"/>
        <w:numPr>
          <w:ilvl w:val="0"/>
          <w:numId w:val="1"/>
        </w:numPr>
        <w:spacing w:lineRule="auto" w:line="36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Как долго семья будет получать ежемесячную выплату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>Ежемесячная выплата выплачивается семье до достижения ребенком 1,5 лет: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0" w:firstLine="709"/>
        <w:jc w:val="both"/>
        <w:rPr/>
      </w:pPr>
      <w:r>
        <w:rPr>
          <w:rFonts w:ascii="Times New Roman" w:hAnsi="Times New Roman"/>
          <w:b/>
          <w:sz w:val="28"/>
          <w:szCs w:val="28"/>
        </w:rPr>
        <w:t>Со дня рождения ребенка</w:t>
      </w:r>
      <w:r>
        <w:rPr>
          <w:rFonts w:ascii="Times New Roman" w:hAnsi="Times New Roman"/>
          <w:sz w:val="28"/>
          <w:szCs w:val="28"/>
        </w:rPr>
        <w:t>, если обращение последовало не позднее шести месяцевс даты рождения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0" w:firstLine="709"/>
        <w:jc w:val="both"/>
        <w:rPr/>
      </w:pPr>
      <w:r>
        <w:rPr>
          <w:rFonts w:ascii="Times New Roman" w:hAnsi="Times New Roman"/>
          <w:b/>
          <w:sz w:val="28"/>
          <w:szCs w:val="28"/>
        </w:rPr>
        <w:t>Со дня обращения</w:t>
      </w:r>
      <w:r>
        <w:rPr>
          <w:rFonts w:ascii="Times New Roman" w:hAnsi="Times New Roman"/>
          <w:sz w:val="28"/>
          <w:szCs w:val="28"/>
        </w:rPr>
        <w:t xml:space="preserve">, если гражданин обратился за назначением выплаты позднее 6 месяцев. </w:t>
      </w:r>
    </w:p>
    <w:p>
      <w:pPr>
        <w:pStyle w:val="ListParagraph"/>
        <w:spacing w:lineRule="auto" w:line="360" w:before="0" w:after="0"/>
        <w:ind w:left="0" w:firstLine="709"/>
        <w:jc w:val="both"/>
        <w:rPr/>
      </w:pPr>
      <w:r>
        <w:rPr>
          <w:rFonts w:ascii="Times New Roman" w:hAnsi="Times New Roman"/>
          <w:sz w:val="28"/>
          <w:szCs w:val="28"/>
        </w:rPr>
        <w:t>Ежемесячнаявыплата назначается на 12 месяцев, затем семья может повторно обратиться с заявлением, и выплата будет вновь назначена до достижения ребёнком 1,5 лет.</w:t>
      </w:r>
    </w:p>
    <w:p>
      <w:pPr>
        <w:pStyle w:val="ListParagraph"/>
        <w:spacing w:lineRule="auto" w:line="360" w:before="0" w:after="0"/>
        <w:ind w:left="709" w:hanging="0"/>
        <w:jc w:val="both"/>
        <w:rPr/>
      </w:pPr>
      <w:r>
        <w:rPr>
          <w:rFonts w:ascii="Times New Roman" w:hAnsi="Times New Roman"/>
          <w:b/>
          <w:sz w:val="28"/>
          <w:szCs w:val="28"/>
        </w:rPr>
        <w:t>Куда обращаться семье</w:t>
      </w:r>
    </w:p>
    <w:p>
      <w:pPr>
        <w:pStyle w:val="ListParagraph"/>
        <w:spacing w:lineRule="auto" w:line="360" w:before="0" w:after="0"/>
        <w:ind w:left="0"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Заявление о назначении ежемесячной выплаты подается в территориальный орган Пенсионного фонда России либо через МФЦ. Его можно подать одновременно с заявлением о выдаче государственного сертификата на материнский капитал. Сертификат на материнский капитал семья получит в течение месяца, а выплату из средств материнского капитала еще через 10 дней.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0" w:hanging="360"/>
      </w:pPr>
      <w:rPr>
        <w:sz w:val="28"/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666" w:hanging="180"/>
      </w:pPr>
      <w:rPr>
        <w:sz w:val="28"/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386" w:hanging="360"/>
      </w:pPr>
      <w:rPr>
        <w:sz w:val="28"/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2106" w:hanging="360"/>
      </w:pPr>
      <w:rPr>
        <w:sz w:val="28"/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2826" w:hanging="180"/>
      </w:pPr>
      <w:rPr>
        <w:sz w:val="28"/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3546" w:hanging="360"/>
      </w:pPr>
      <w:rPr>
        <w:sz w:val="28"/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4266" w:hanging="360"/>
      </w:pPr>
      <w:rPr>
        <w:sz w:val="28"/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4986" w:hanging="180"/>
      </w:pPr>
      <w:rPr>
        <w:sz w:val="28"/>
        <w:rFonts w:ascii="Times New Roman" w:hAnsi="Times New Roman"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ind w:left="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0" w:hanging="360"/>
      </w:pPr>
      <w:rPr>
        <w:sz w:val="28"/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666" w:hanging="180"/>
      </w:pPr>
      <w:rPr>
        <w:sz w:val="28"/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386" w:hanging="360"/>
      </w:pPr>
      <w:rPr>
        <w:sz w:val="28"/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2106" w:hanging="360"/>
      </w:pPr>
      <w:rPr>
        <w:sz w:val="28"/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2826" w:hanging="180"/>
      </w:pPr>
      <w:rPr>
        <w:sz w:val="28"/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3546" w:hanging="360"/>
      </w:pPr>
      <w:rPr>
        <w:sz w:val="28"/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4266" w:hanging="360"/>
      </w:pPr>
      <w:rPr>
        <w:sz w:val="28"/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4986" w:hanging="180"/>
      </w:pPr>
      <w:rPr>
        <w:sz w:val="28"/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ListLabel1">
    <w:name w:val="ListLabel 1"/>
    <w:qFormat/>
    <w:rPr>
      <w:rFonts w:ascii="Times New Roman" w:hAnsi="Times New Roman" w:cs="Times New Roman"/>
      <w:sz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2018-01-15T12:09:33Z</dcterms:created>
  <dc:language>ru-RU</dc:language>
  <dcterms:modified xsi:type="dcterms:W3CDTF">2018-01-15T12:11:05Z</dcterms:modified>
  <cp:revision>1</cp:revision>
</cp:coreProperties>
</file>