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Здесь вы найдете, все</w:t>
      </w:r>
      <w:bookmarkStart w:id="0" w:name="__DdeLink__1089_701189946"/>
      <w:r>
        <w:rPr/>
        <w:t xml:space="preserve"> что нужно знать для назначения пенсии</w:t>
      </w:r>
      <w:bookmarkEnd w:id="0"/>
      <w:r>
        <w:rPr/>
        <w:t xml:space="preserve">: возраст, стаж, пенсионные баллы и перечень документов. Полная и доступная информация из Пенсионного фонда для будущих пенсионеров.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269230" cy="396367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230" cy="3963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2017-12-04T12:17:35Z</dcterms:created>
  <dc:language>ru-RU</dc:language>
  <dcterms:modified xsi:type="dcterms:W3CDTF">2017-12-04T12:18:11Z</dcterms:modified>
  <cp:revision>1</cp:revision>
</cp:coreProperties>
</file>