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К</w:t>
      </w:r>
      <w:r>
        <w:rPr/>
        <w:t xml:space="preserve">ак увеличится пенсия гражданина, если он обратиться за назначением пенсии позже обще установленного пенсионного возраста.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511810</wp:posOffset>
            </wp:positionH>
            <wp:positionV relativeFrom="paragraph">
              <wp:posOffset>499110</wp:posOffset>
            </wp:positionV>
            <wp:extent cx="5231765" cy="369443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765" cy="3694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2017-12-04T12:27:05Z</dcterms:created>
  <dc:language>ru-RU</dc:language>
  <dcterms:modified xsi:type="dcterms:W3CDTF">2017-12-04T12:28:03Z</dcterms:modified>
  <cp:revision>1</cp:revision>
</cp:coreProperties>
</file>