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751_74072501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Как рассчитать баллы за периоды, когда страховые взносы не перечисляются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Некоторые этапы жизни в страховой стаж для расчета пенсии засчитываются, хотя взносы в это время за гражданина не уплачиваются. Это так называемые социально-значимые периоды — служба в армии по призыву, уход одного из родителей за каждым ребенком до достижения им возраста 1,5 лет (но не более 6 лет в общей сложности), период ухода за инвалидом I группы, ребенком-инвалидом, лицом, достигшим возраста 80 лет. Если же гражданин работал (например, мама в отпуске по уходу за ребенком выполняла работу по трудовому договору), то он имеет право выбрать наиболее выгодный для себя вариант: засчитать за эти периоды баллы исходя из заработной платы и уплаченных страховых взносов или, если заработок был низким, воспользоваться установленными государством «нормативными баллами».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2017-09-22T10:56:50Z</dcterms:created>
  <dc:language>ru-RU</dc:language>
  <cp:lastPrinted>2017-09-22T10:57:04Z</cp:lastPrinted>
  <dcterms:modified xsi:type="dcterms:W3CDTF">2017-09-22T10:57:14Z</dcterms:modified>
  <cp:revision>1</cp:revision>
</cp:coreProperties>
</file>