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Закон вступит в силу с 1 января 2018 года. Днем возникновения права на указанную пенсию предлагается сделать дату составления записи акта о рождении.</w:t>
      </w:r>
    </w:p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bookmarkStart w:id="0" w:name="__DdeLink__729_7407250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Дети, родители которых неизвестны, получат право на социальную пенсию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.</w:t>
      </w:r>
    </w:p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 настоящее время в Российской Федерации готовится к принятию важный законопроект, касающийся пенсионного обеспечения детей, родители которых неизвестны.</w:t>
      </w:r>
    </w:p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Законопроект разработан в рамках реализации Национальной стратегии действий в интересах детей на 2012-2017 гг. Причиной подготовки этого документа стало то, что дети, родители которых неизвестны, или проще говоря «подкидыши», в части финансовых возможностей при выходе из организаций для детей-сирот или по окончании образовательных учреждений изначально поставлены в неравное материальное положение даже по сравнению с детьми-сиротами – они не имеют права на получение пенсии по случаю потери кормильца, так как юридически никогда не имели ни одного из родителей.</w:t>
      </w:r>
    </w:p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Для решения этого вопроса законопроект предлагает ввести новый вид социальной пенсии для данной категории детей. Таким образом, дети, родители которых неизвестны, будут получать социальную пенсию в таком же размере что и дети, которые потеряли обоих родителей или единственного кормильца.</w:t>
      </w:r>
    </w:p>
    <w:p>
      <w:pPr>
        <w:pStyle w:val="Normal"/>
        <w:spacing w:lineRule="auto" w:line="36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На данный момент законопроект одобрен Госдумой РФ во втором чтении. О принятии законопроекта и нюансах его реализации ПФР будет сообщать дополнительно.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2017-09-22T10:42:00Z</dcterms:created>
  <dc:language>ru-RU</dc:language>
  <cp:lastPrinted>2017-09-22T10:44:21Z</cp:lastPrinted>
  <dcterms:modified xsi:type="dcterms:W3CDTF">2017-09-22T10:45:36Z</dcterms:modified>
  <cp:revision>1</cp:revision>
</cp:coreProperties>
</file>