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2BD" w:rsidRDefault="004052BD" w:rsidP="004052BD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Спрашивал</w:t>
      </w:r>
      <w:proofErr w:type="gramStart"/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и-</w:t>
      </w:r>
      <w:proofErr w:type="gramEnd"/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отвечаем.</w:t>
      </w:r>
    </w:p>
    <w:p w:rsidR="004052BD" w:rsidRPr="004052BD" w:rsidRDefault="004052BD" w:rsidP="004052BD">
      <w:pPr>
        <w:shd w:val="clear" w:color="auto" w:fill="FFFFFF"/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</w:rPr>
      </w:pPr>
      <w:r w:rsidRPr="004052BD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</w:rPr>
        <w:t>О продолжении выплат</w:t>
      </w:r>
      <w:r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</w:rPr>
        <w:t>.</w:t>
      </w:r>
    </w:p>
    <w:p w:rsidR="00000000" w:rsidRPr="004052BD" w:rsidRDefault="004052BD" w:rsidP="004052BD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52BD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Если</w:t>
      </w:r>
      <w:r w:rsidRPr="004052BD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ребенок</w:t>
      </w:r>
      <w:r w:rsidRPr="004052BD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получает</w:t>
      </w:r>
      <w:r w:rsidRPr="004052BD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пенсию</w:t>
      </w:r>
      <w:r w:rsidRPr="004052BD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по</w:t>
      </w:r>
      <w:r w:rsidRPr="004052BD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инвалидности</w:t>
      </w:r>
      <w:r w:rsidRPr="004052BD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с</w:t>
      </w:r>
      <w:r w:rsidRPr="004052BD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16 </w:t>
      </w:r>
      <w:r w:rsidRPr="004052BD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лет</w:t>
      </w:r>
      <w:r w:rsidRPr="004052BD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, </w:t>
      </w:r>
      <w:r w:rsidRPr="004052BD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про</w:t>
      </w:r>
      <w:r w:rsidRPr="004052B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должатся</w:t>
      </w:r>
      <w:r w:rsidRPr="004052B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ли</w:t>
      </w:r>
      <w:r w:rsidRPr="004052B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выплаты</w:t>
      </w:r>
      <w:r w:rsidRPr="004052B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после</w:t>
      </w:r>
      <w:r w:rsidRPr="004052B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достижения</w:t>
      </w:r>
      <w:r w:rsidRPr="004052B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им</w:t>
      </w:r>
      <w:r w:rsidRPr="004052B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совершеннолетия</w:t>
      </w:r>
      <w:r w:rsidRPr="004052B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? </w:t>
      </w:r>
      <w:r w:rsidRPr="004052B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И</w:t>
      </w:r>
      <w:r w:rsidRPr="004052B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повлияет</w:t>
      </w:r>
      <w:r w:rsidRPr="004052B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ли</w:t>
      </w:r>
      <w:r w:rsidRPr="004052B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на</w:t>
      </w:r>
      <w:r w:rsidRPr="004052B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размер</w:t>
      </w:r>
      <w:r w:rsidRPr="004052B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суммы</w:t>
      </w:r>
      <w:r w:rsidRPr="004052B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устройство</w:t>
      </w:r>
      <w:r w:rsidRPr="004052B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на</w:t>
      </w:r>
      <w:r w:rsidRPr="004052B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работу</w:t>
      </w:r>
      <w:r w:rsidRPr="004052B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?</w:t>
      </w:r>
    </w:p>
    <w:p w:rsidR="004052BD" w:rsidRPr="004052BD" w:rsidRDefault="004052BD" w:rsidP="004052BD">
      <w:pPr>
        <w:shd w:val="clear" w:color="auto" w:fill="FFFFFF"/>
        <w:tabs>
          <w:tab w:val="left" w:pos="1843"/>
        </w:tabs>
        <w:spacing w:before="240" w:line="360" w:lineRule="auto"/>
        <w:ind w:right="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52BD">
        <w:rPr>
          <w:rFonts w:ascii="Times New Roman" w:eastAsia="Times New Roman" w:hAnsi="Times New Roman" w:cs="Times New Roman"/>
          <w:sz w:val="28"/>
          <w:szCs w:val="28"/>
        </w:rPr>
        <w:t>После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достижения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18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лет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ребенок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должен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пройти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медицинскую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экспертизу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Если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ее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ре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>зультатам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>он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>будет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>признан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>инвалидом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>детства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то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выплаты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будут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продолжены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Размер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социаль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>ных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>пенсий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2017 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>году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>устанавливается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>законом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виде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фиксированных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сумм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каждой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z w:val="28"/>
          <w:szCs w:val="28"/>
        </w:rPr>
        <w:t>группы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>инвалидности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. 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>Факт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>трудоустройства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>на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pacing w:val="-3"/>
          <w:sz w:val="28"/>
          <w:szCs w:val="28"/>
        </w:rPr>
        <w:t>величину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>пенсии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>никак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>не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>повлияет</w:t>
      </w:r>
      <w:r w:rsidRPr="004052BD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</w:p>
    <w:sectPr w:rsidR="004052BD" w:rsidRPr="004052BD" w:rsidSect="004052BD">
      <w:type w:val="continuous"/>
      <w:pgSz w:w="11909" w:h="16834"/>
      <w:pgMar w:top="1276" w:right="720" w:bottom="1440" w:left="1440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052BD"/>
    <w:rsid w:val="00405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2017-10-18T09:15:00Z</dcterms:created>
  <dcterms:modified xsi:type="dcterms:W3CDTF">2017-10-18T09:19:00Z</dcterms:modified>
</cp:coreProperties>
</file>